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D0" w:rsidRPr="00A53D2B" w:rsidRDefault="00A53D2B" w:rsidP="00A53D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3D2B">
        <w:rPr>
          <w:rFonts w:ascii="Times New Roman" w:hAnsi="Times New Roman" w:cs="Times New Roman"/>
          <w:b/>
          <w:sz w:val="28"/>
          <w:szCs w:val="28"/>
        </w:rPr>
        <w:t>Вопросы к зачету по курсу «</w:t>
      </w:r>
      <w:r w:rsidRPr="00A53D2B">
        <w:rPr>
          <w:rFonts w:ascii="Times New Roman" w:eastAsia="Calibri" w:hAnsi="Times New Roman" w:cs="Times New Roman"/>
          <w:b/>
          <w:sz w:val="28"/>
          <w:szCs w:val="28"/>
        </w:rPr>
        <w:t>Управления развитием персонала»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>Управления развитием персонала</w:t>
      </w:r>
      <w:r w:rsidRPr="00A53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содержание, цели, условия, принципы и результаты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Характеристика современных подходов к управлению развитием персонала  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>Понятие «человеческого фактора» » и его функциональное содержание.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Учет личных свойств кандидата при профотборе.  Профессионально важные качества. 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Профессиональные и  организационные требования к сотруднику.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>Понятие, цели и формы профессиональной ориентации.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Управление трудовой адаптацией.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Роль внутрифирменного обучения в развитии персонала. 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Принципы, методы и формы обучения. 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Сравнительный анализ традиционных и активных методов обучения.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Сопротивление персонала обучению и способы его преодоления.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Карьерограмма и ее роль в управлении карьерой в организации. 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Типы современной карьеры.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Управление карьерой новичка в организации.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>Содержание понятия «кадровый резерв» и его виды.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Требования к кадровому резерву и его функции.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Основные стадии формирования кадрового резерва.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Основные формы и направления работы с кадровым резервом.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Необходимость оценки эффективности обучения и проблема выбора ее критериев.</w:t>
      </w:r>
    </w:p>
    <w:p w:rsidR="00A53D2B" w:rsidRPr="00A53D2B" w:rsidRDefault="00A53D2B" w:rsidP="00A53D2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53D2B">
        <w:rPr>
          <w:rFonts w:ascii="Times New Roman" w:eastAsia="Calibri" w:hAnsi="Times New Roman" w:cs="Times New Roman"/>
          <w:sz w:val="28"/>
          <w:szCs w:val="28"/>
        </w:rPr>
        <w:t xml:space="preserve"> Модели оценки эффективности обучения персонала</w:t>
      </w:r>
    </w:p>
    <w:p w:rsidR="00A53D2B" w:rsidRDefault="00A53D2B"/>
    <w:sectPr w:rsidR="00A5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4BA6"/>
    <w:multiLevelType w:val="hybridMultilevel"/>
    <w:tmpl w:val="222C6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2B"/>
    <w:rsid w:val="00417F9A"/>
    <w:rsid w:val="006A355A"/>
    <w:rsid w:val="00A53D2B"/>
    <w:rsid w:val="00C9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2</cp:revision>
  <dcterms:created xsi:type="dcterms:W3CDTF">2022-08-20T17:47:00Z</dcterms:created>
  <dcterms:modified xsi:type="dcterms:W3CDTF">2022-08-20T17:47:00Z</dcterms:modified>
</cp:coreProperties>
</file>